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23E" w:rsidRPr="004F70F8" w:rsidRDefault="004F70F8" w:rsidP="004F70F8">
      <w:pPr>
        <w:spacing w:before="100" w:beforeAutospacing="1" w:after="100" w:afterAutospacing="1" w:line="240" w:lineRule="auto"/>
        <w:jc w:val="center"/>
        <w:rPr>
          <w:b/>
          <w:sz w:val="28"/>
          <w:szCs w:val="28"/>
          <w:u w:val="single"/>
        </w:rPr>
      </w:pPr>
      <w:r w:rsidRPr="004F70F8">
        <w:rPr>
          <w:b/>
          <w:sz w:val="28"/>
          <w:szCs w:val="28"/>
          <w:u w:val="single"/>
        </w:rPr>
        <w:t>Learning Styles</w:t>
      </w:r>
    </w:p>
    <w:p w:rsidR="004F70F8" w:rsidRDefault="004F70F8" w:rsidP="00B8023E">
      <w:pPr>
        <w:spacing w:before="100" w:beforeAutospacing="1" w:after="100" w:afterAutospacing="1" w:line="240" w:lineRule="auto"/>
        <w:rPr>
          <w:rFonts w:ascii="Times New Roman" w:eastAsia="Times New Roman" w:hAnsi="Times New Roman" w:cs="Times New Roman"/>
          <w:sz w:val="24"/>
          <w:szCs w:val="24"/>
          <w:lang w:eastAsia="en-AU"/>
        </w:rPr>
      </w:pPr>
      <w:hyperlink r:id="rId4" w:history="1">
        <w:r w:rsidRPr="00116A22">
          <w:rPr>
            <w:rStyle w:val="Hyperlink"/>
            <w:rFonts w:ascii="Times New Roman" w:eastAsia="Times New Roman" w:hAnsi="Times New Roman" w:cs="Times New Roman"/>
            <w:sz w:val="24"/>
            <w:szCs w:val="24"/>
            <w:lang w:eastAsia="en-AU"/>
          </w:rPr>
          <w:t>http://www.jcu.edu.au/tldinfo/learningskills/learningst/</w:t>
        </w:r>
      </w:hyperlink>
    </w:p>
    <w:p w:rsidR="004F70F8" w:rsidRDefault="004F70F8" w:rsidP="004F70F8">
      <w:pPr>
        <w:pStyle w:val="Heading2"/>
      </w:pPr>
      <w:r>
        <w:t>Introduction</w:t>
      </w:r>
    </w:p>
    <w:tbl>
      <w:tblPr>
        <w:tblW w:w="0" w:type="auto"/>
        <w:jc w:val="center"/>
        <w:tblCellSpacing w:w="15" w:type="dxa"/>
        <w:tblCellMar>
          <w:top w:w="15" w:type="dxa"/>
          <w:left w:w="15" w:type="dxa"/>
          <w:bottom w:w="15" w:type="dxa"/>
          <w:right w:w="15" w:type="dxa"/>
        </w:tblCellMar>
        <w:tblLook w:val="04A0"/>
      </w:tblPr>
      <w:tblGrid>
        <w:gridCol w:w="2715"/>
        <w:gridCol w:w="7841"/>
      </w:tblGrid>
      <w:tr w:rsidR="004F70F8" w:rsidTr="004F70F8">
        <w:trPr>
          <w:tblCellSpacing w:w="15" w:type="dxa"/>
          <w:jc w:val="center"/>
        </w:trPr>
        <w:tc>
          <w:tcPr>
            <w:tcW w:w="0" w:type="auto"/>
            <w:vAlign w:val="center"/>
            <w:hideMark/>
          </w:tcPr>
          <w:p w:rsidR="004F70F8" w:rsidRDefault="004F70F8">
            <w:pPr>
              <w:rPr>
                <w:sz w:val="24"/>
                <w:szCs w:val="24"/>
              </w:rPr>
            </w:pPr>
            <w:r>
              <w:rPr>
                <w:noProof/>
                <w:lang w:eastAsia="en-AU"/>
              </w:rPr>
              <w:drawing>
                <wp:inline distT="0" distB="0" distL="0" distR="0">
                  <wp:extent cx="1647825" cy="1628775"/>
                  <wp:effectExtent l="19050" t="0" r="9525" b="0"/>
                  <wp:docPr id="118" name="Picture 118" descr="Teacher and stu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Teacher and student"/>
                          <pic:cNvPicPr>
                            <a:picLocks noChangeAspect="1" noChangeArrowheads="1"/>
                          </pic:cNvPicPr>
                        </pic:nvPicPr>
                        <pic:blipFill>
                          <a:blip r:embed="rId5" cstate="print"/>
                          <a:srcRect/>
                          <a:stretch>
                            <a:fillRect/>
                          </a:stretch>
                        </pic:blipFill>
                        <pic:spPr bwMode="auto">
                          <a:xfrm>
                            <a:off x="0" y="0"/>
                            <a:ext cx="1647825" cy="1628775"/>
                          </a:xfrm>
                          <a:prstGeom prst="rect">
                            <a:avLst/>
                          </a:prstGeom>
                          <a:noFill/>
                          <a:ln w="9525">
                            <a:noFill/>
                            <a:miter lim="800000"/>
                            <a:headEnd/>
                            <a:tailEnd/>
                          </a:ln>
                        </pic:spPr>
                      </pic:pic>
                    </a:graphicData>
                  </a:graphic>
                </wp:inline>
              </w:drawing>
            </w:r>
          </w:p>
        </w:tc>
        <w:tc>
          <w:tcPr>
            <w:tcW w:w="0" w:type="auto"/>
            <w:vAlign w:val="center"/>
            <w:hideMark/>
          </w:tcPr>
          <w:p w:rsidR="004F70F8" w:rsidRDefault="004F70F8">
            <w:pPr>
              <w:pStyle w:val="NormalWeb"/>
            </w:pPr>
            <w:proofErr w:type="gramStart"/>
            <w:r>
              <w:t>A knowledge</w:t>
            </w:r>
            <w:proofErr w:type="gramEnd"/>
            <w:r>
              <w:t xml:space="preserve"> of your own and others' preferred learning styles can be of great benefit to your study at university as well as any aspect of your life that involves teaching and learning. Now that just about covers everything! </w:t>
            </w:r>
          </w:p>
          <w:p w:rsidR="004F70F8" w:rsidRDefault="004F70F8">
            <w:pPr>
              <w:pStyle w:val="NormalWeb"/>
            </w:pPr>
            <w:r>
              <w:t xml:space="preserve">The first few sections of this module explain a common way of classifying learning styles as developed by Richard Felder and Barbara </w:t>
            </w:r>
            <w:proofErr w:type="spellStart"/>
            <w:r>
              <w:t>Soloman</w:t>
            </w:r>
            <w:proofErr w:type="spellEnd"/>
            <w:r>
              <w:t xml:space="preserve">. Other researchers have contested the various theories of learning styles and links to the work of Felder and Solomon, as well as these other researchers, can be found in the Credits &amp; Evaluation section of this module. </w:t>
            </w:r>
          </w:p>
          <w:p w:rsidR="004F70F8" w:rsidRDefault="004F70F8">
            <w:pPr>
              <w:pStyle w:val="NormalWeb"/>
            </w:pPr>
            <w:r>
              <w:t xml:space="preserve">An interesting exercise (PC users only - 1.1MB) called </w:t>
            </w:r>
            <w:hyperlink r:id="rId6" w:history="1">
              <w:r>
                <w:rPr>
                  <w:rStyle w:val="Hyperlink"/>
                </w:rPr>
                <w:t>br</w:t>
              </w:r>
              <w:r>
                <w:rPr>
                  <w:rStyle w:val="Hyperlink"/>
                </w:rPr>
                <w:t>a</w:t>
              </w:r>
              <w:r>
                <w:rPr>
                  <w:rStyle w:val="Hyperlink"/>
                </w:rPr>
                <w:t>in.exe</w:t>
              </w:r>
            </w:hyperlink>
            <w:r>
              <w:t xml:space="preserve"> can be downloaded. It will give you some information about your preferred learning style and your preference for right or left brain thinking. The 'spinning girl' animation below is also an interesting way of investigating your right and left brain preferences. </w:t>
            </w:r>
          </w:p>
        </w:tc>
      </w:tr>
    </w:tbl>
    <w:p w:rsidR="004F70F8" w:rsidRDefault="004F70F8" w:rsidP="004F70F8">
      <w:pPr>
        <w:pStyle w:val="Heading2"/>
      </w:pPr>
      <w:r>
        <w:t>Active and Reflective Learning</w:t>
      </w:r>
    </w:p>
    <w:p w:rsidR="004F70F8" w:rsidRDefault="004F70F8" w:rsidP="004F70F8">
      <w:pPr>
        <w:pStyle w:val="NormalWeb"/>
      </w:pPr>
      <w:r>
        <w:t xml:space="preserve">Click on both of the following figures to help you decide if you have a preference for active learning or reflective learning. </w:t>
      </w:r>
    </w:p>
    <w:tbl>
      <w:tblPr>
        <w:tblW w:w="0" w:type="auto"/>
        <w:jc w:val="center"/>
        <w:tblCellSpacing w:w="15" w:type="dxa"/>
        <w:tblCellMar>
          <w:top w:w="15" w:type="dxa"/>
          <w:left w:w="15" w:type="dxa"/>
          <w:bottom w:w="15" w:type="dxa"/>
          <w:right w:w="15" w:type="dxa"/>
        </w:tblCellMar>
        <w:tblLook w:val="04A0"/>
      </w:tblPr>
      <w:tblGrid>
        <w:gridCol w:w="2925"/>
        <w:gridCol w:w="7631"/>
      </w:tblGrid>
      <w:tr w:rsidR="004F70F8" w:rsidRPr="004F70F8" w:rsidTr="004F70F8">
        <w:trPr>
          <w:tblCellSpacing w:w="15" w:type="dxa"/>
          <w:jc w:val="center"/>
        </w:trPr>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bookmarkStart w:id="0" w:name="active"/>
            <w:r>
              <w:rPr>
                <w:rFonts w:ascii="Times New Roman" w:eastAsia="Times New Roman" w:hAnsi="Times New Roman" w:cs="Times New Roman"/>
                <w:noProof/>
                <w:sz w:val="24"/>
                <w:szCs w:val="24"/>
                <w:lang w:eastAsia="en-AU"/>
              </w:rPr>
              <w:drawing>
                <wp:inline distT="0" distB="0" distL="0" distR="0">
                  <wp:extent cx="1781175" cy="1781175"/>
                  <wp:effectExtent l="19050" t="0" r="9525" b="0"/>
                  <wp:docPr id="172" name="Picture 172" descr="ac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active"/>
                          <pic:cNvPicPr>
                            <a:picLocks noChangeAspect="1" noChangeArrowheads="1"/>
                          </pic:cNvPicPr>
                        </pic:nvPicPr>
                        <pic:blipFill>
                          <a:blip r:embed="rId7" cstate="print"/>
                          <a:srcRect/>
                          <a:stretch>
                            <a:fillRect/>
                          </a:stretch>
                        </pic:blipFill>
                        <pic:spPr bwMode="auto">
                          <a:xfrm>
                            <a:off x="0" y="0"/>
                            <a:ext cx="1781175" cy="1781175"/>
                          </a:xfrm>
                          <a:prstGeom prst="rect">
                            <a:avLst/>
                          </a:prstGeom>
                          <a:noFill/>
                          <a:ln w="9525">
                            <a:noFill/>
                            <a:miter lim="800000"/>
                            <a:headEnd/>
                            <a:tailEnd/>
                          </a:ln>
                        </pic:spPr>
                      </pic:pic>
                    </a:graphicData>
                  </a:graphic>
                </wp:inline>
              </w:drawing>
            </w:r>
            <w:bookmarkEnd w:id="0"/>
          </w:p>
        </w:tc>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b/>
                <w:bCs/>
                <w:sz w:val="24"/>
                <w:szCs w:val="24"/>
                <w:lang w:eastAsia="en-AU"/>
              </w:rPr>
              <w:t>Active learners</w:t>
            </w:r>
            <w:r w:rsidRPr="004F70F8">
              <w:rPr>
                <w:rFonts w:ascii="Times New Roman" w:eastAsia="Times New Roman" w:hAnsi="Times New Roman" w:cs="Times New Roman"/>
                <w:sz w:val="24"/>
                <w:szCs w:val="24"/>
                <w:lang w:eastAsia="en-AU"/>
              </w:rPr>
              <w:t xml:space="preserve"> understand new information by doing something with it. Active learners are keen to try out and experiment with the new information and often enjoy group work because this enables them to do active things. Sitting through lectures with nothing to actually get involved in can be particularly difficult for active learners. </w:t>
            </w:r>
          </w:p>
        </w:tc>
      </w:tr>
    </w:tbl>
    <w:p w:rsidR="004F70F8" w:rsidRPr="004F70F8" w:rsidRDefault="004F70F8" w:rsidP="004F70F8">
      <w:pPr>
        <w:spacing w:after="0" w:line="240" w:lineRule="auto"/>
        <w:jc w:val="right"/>
        <w:rPr>
          <w:rFonts w:ascii="Times New Roman" w:eastAsia="Times New Roman" w:hAnsi="Times New Roman" w:cs="Times New Roman"/>
          <w:sz w:val="24"/>
          <w:szCs w:val="24"/>
          <w:lang w:eastAsia="en-AU"/>
        </w:rPr>
      </w:pPr>
    </w:p>
    <w:p w:rsidR="004F70F8" w:rsidRPr="004F70F8" w:rsidRDefault="004F70F8" w:rsidP="004F70F8">
      <w:pPr>
        <w:spacing w:after="240" w:line="240" w:lineRule="auto"/>
        <w:rPr>
          <w:rFonts w:ascii="Times New Roman" w:eastAsia="Times New Roman" w:hAnsi="Times New Roman" w:cs="Times New Roman"/>
          <w:sz w:val="24"/>
          <w:szCs w:val="24"/>
          <w:lang w:eastAsia="en-AU"/>
        </w:rPr>
      </w:pPr>
    </w:p>
    <w:tbl>
      <w:tblPr>
        <w:tblW w:w="0" w:type="auto"/>
        <w:jc w:val="center"/>
        <w:tblCellSpacing w:w="15" w:type="dxa"/>
        <w:tblCellMar>
          <w:top w:w="15" w:type="dxa"/>
          <w:left w:w="15" w:type="dxa"/>
          <w:bottom w:w="15" w:type="dxa"/>
          <w:right w:w="15" w:type="dxa"/>
        </w:tblCellMar>
        <w:tblLook w:val="04A0"/>
      </w:tblPr>
      <w:tblGrid>
        <w:gridCol w:w="2925"/>
        <w:gridCol w:w="7631"/>
      </w:tblGrid>
      <w:tr w:rsidR="004F70F8" w:rsidRPr="004F70F8" w:rsidTr="004F70F8">
        <w:trPr>
          <w:tblCellSpacing w:w="15" w:type="dxa"/>
          <w:jc w:val="center"/>
        </w:trPr>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bookmarkStart w:id="1" w:name="reflective"/>
            <w:r>
              <w:rPr>
                <w:rFonts w:ascii="Times New Roman" w:eastAsia="Times New Roman" w:hAnsi="Times New Roman" w:cs="Times New Roman"/>
                <w:noProof/>
                <w:sz w:val="24"/>
                <w:szCs w:val="24"/>
                <w:lang w:eastAsia="en-AU"/>
              </w:rPr>
              <w:drawing>
                <wp:inline distT="0" distB="0" distL="0" distR="0">
                  <wp:extent cx="1781175" cy="1781175"/>
                  <wp:effectExtent l="19050" t="0" r="9525" b="0"/>
                  <wp:docPr id="174" name="Picture 174" descr="Reflec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Reflective"/>
                          <pic:cNvPicPr>
                            <a:picLocks noChangeAspect="1" noChangeArrowheads="1"/>
                          </pic:cNvPicPr>
                        </pic:nvPicPr>
                        <pic:blipFill>
                          <a:blip r:embed="rId8" cstate="print"/>
                          <a:srcRect/>
                          <a:stretch>
                            <a:fillRect/>
                          </a:stretch>
                        </pic:blipFill>
                        <pic:spPr bwMode="auto">
                          <a:xfrm>
                            <a:off x="0" y="0"/>
                            <a:ext cx="1781175" cy="1781175"/>
                          </a:xfrm>
                          <a:prstGeom prst="rect">
                            <a:avLst/>
                          </a:prstGeom>
                          <a:noFill/>
                          <a:ln w="9525">
                            <a:noFill/>
                            <a:miter lim="800000"/>
                            <a:headEnd/>
                            <a:tailEnd/>
                          </a:ln>
                        </pic:spPr>
                      </pic:pic>
                    </a:graphicData>
                  </a:graphic>
                </wp:inline>
              </w:drawing>
            </w:r>
            <w:bookmarkEnd w:id="1"/>
          </w:p>
        </w:tc>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b/>
                <w:bCs/>
                <w:sz w:val="24"/>
                <w:szCs w:val="24"/>
                <w:lang w:eastAsia="en-AU"/>
              </w:rPr>
              <w:t>Reflective learners</w:t>
            </w:r>
            <w:r w:rsidRPr="004F70F8">
              <w:rPr>
                <w:rFonts w:ascii="Times New Roman" w:eastAsia="Times New Roman" w:hAnsi="Times New Roman" w:cs="Times New Roman"/>
                <w:sz w:val="24"/>
                <w:szCs w:val="24"/>
                <w:lang w:eastAsia="en-AU"/>
              </w:rPr>
              <w:t xml:space="preserve"> prefer to think about new information first before acting on it. They often prefer to think through problems first on their own rather than discussing it in groups. Sitting through lectures can be difficult for reflective learners who often like to have some time out to think through new information. </w:t>
            </w:r>
          </w:p>
        </w:tc>
      </w:tr>
    </w:tbl>
    <w:p w:rsidR="004F70F8" w:rsidRDefault="004F70F8" w:rsidP="004F70F8">
      <w:pPr>
        <w:pStyle w:val="z-TopofForm"/>
      </w:pPr>
      <w:r>
        <w:t>Top of Form</w:t>
      </w:r>
    </w:p>
    <w:tbl>
      <w:tblPr>
        <w:tblW w:w="7470" w:type="dxa"/>
        <w:jc w:val="center"/>
        <w:tblCellSpacing w:w="0" w:type="dxa"/>
        <w:tblCellMar>
          <w:left w:w="0" w:type="dxa"/>
          <w:right w:w="0" w:type="dxa"/>
        </w:tblCellMar>
        <w:tblLook w:val="04A0"/>
      </w:tblPr>
      <w:tblGrid>
        <w:gridCol w:w="2490"/>
        <w:gridCol w:w="2490"/>
        <w:gridCol w:w="2490"/>
      </w:tblGrid>
      <w:tr w:rsidR="004F70F8" w:rsidTr="004F70F8">
        <w:trPr>
          <w:tblCellSpacing w:w="0" w:type="dxa"/>
          <w:jc w:val="center"/>
        </w:trPr>
        <w:tc>
          <w:tcPr>
            <w:tcW w:w="0" w:type="auto"/>
            <w:vAlign w:val="center"/>
            <w:hideMark/>
          </w:tcPr>
          <w:p w:rsidR="004F70F8" w:rsidRDefault="004F70F8">
            <w:pPr>
              <w:rPr>
                <w:sz w:val="24"/>
                <w:szCs w:val="24"/>
              </w:rPr>
            </w:pPr>
          </w:p>
        </w:tc>
        <w:tc>
          <w:tcPr>
            <w:tcW w:w="0" w:type="auto"/>
            <w:vAlign w:val="center"/>
            <w:hideMark/>
          </w:tcPr>
          <w:p w:rsidR="004F70F8" w:rsidRDefault="004F70F8">
            <w:pPr>
              <w:rPr>
                <w:sz w:val="24"/>
                <w:szCs w:val="24"/>
              </w:rPr>
            </w:pPr>
          </w:p>
        </w:tc>
        <w:tc>
          <w:tcPr>
            <w:tcW w:w="0" w:type="auto"/>
            <w:vAlign w:val="center"/>
            <w:hideMark/>
          </w:tcPr>
          <w:p w:rsidR="004F70F8" w:rsidRDefault="004F70F8">
            <w:pPr>
              <w:rPr>
                <w:sz w:val="24"/>
                <w:szCs w:val="24"/>
              </w:rPr>
            </w:pPr>
          </w:p>
        </w:tc>
      </w:tr>
    </w:tbl>
    <w:p w:rsidR="004F70F8" w:rsidRDefault="004F70F8" w:rsidP="004F70F8">
      <w:pPr>
        <w:pStyle w:val="z-BottomofForm"/>
      </w:pPr>
      <w:r>
        <w:t>Bottom of Form</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Active Learning</w:t>
      </w:r>
    </w:p>
    <w:p w:rsid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lastRenderedPageBreak/>
        <w:t>If you have a strong preference for active learning you need to be aware of the potential dangers of jumping into things prematurely without thinking them through.</w:t>
      </w:r>
      <w:r>
        <w:rPr>
          <w:rFonts w:ascii="Times New Roman" w:eastAsia="Times New Roman" w:hAnsi="Times New Roman" w:cs="Times New Roman"/>
          <w:sz w:val="24"/>
          <w:szCs w:val="24"/>
          <w:lang w:eastAsia="en-AU"/>
        </w:rPr>
        <w:t xml:space="preserve"> </w:t>
      </w:r>
      <w:r w:rsidRPr="004F70F8">
        <w:rPr>
          <w:rFonts w:ascii="Times New Roman" w:eastAsia="Times New Roman" w:hAnsi="Times New Roman" w:cs="Times New Roman"/>
          <w:sz w:val="24"/>
          <w:szCs w:val="24"/>
          <w:lang w:eastAsia="en-AU"/>
        </w:rPr>
        <w:t>As an active learner you will learn most effectively when you are actively discussing, problem solving and finding things to do with new information.</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No Preference</w:t>
      </w:r>
    </w:p>
    <w:p w:rsid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Everybody is active sometimes and reflective sometimes. Often it depends on the situation so if you have a balance between the two learning styles this is fortunate. You will generally be able to adapt to different teaching styles.</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Reflective Learning</w:t>
      </w:r>
    </w:p>
    <w:p w:rsidR="004F70F8" w:rsidRDefault="004F70F8" w:rsidP="004F70F8">
      <w:pPr>
        <w:spacing w:before="100" w:beforeAutospacing="1" w:after="100" w:afterAutospacing="1" w:line="240" w:lineRule="auto"/>
      </w:pPr>
      <w:r w:rsidRPr="004F70F8">
        <w:rPr>
          <w:rFonts w:ascii="Times New Roman" w:eastAsia="Times New Roman" w:hAnsi="Times New Roman" w:cs="Times New Roman"/>
          <w:sz w:val="24"/>
          <w:szCs w:val="24"/>
          <w:lang w:eastAsia="en-AU"/>
        </w:rPr>
        <w:t>If you have a strong preference for reflective learning you need to aware of the potential dangers of spending too much time thinking about something rather than actually getting it done.</w:t>
      </w:r>
      <w:r>
        <w:rPr>
          <w:rFonts w:ascii="Times New Roman" w:eastAsia="Times New Roman" w:hAnsi="Times New Roman" w:cs="Times New Roman"/>
          <w:sz w:val="24"/>
          <w:szCs w:val="24"/>
          <w:lang w:eastAsia="en-AU"/>
        </w:rPr>
        <w:t xml:space="preserve"> </w:t>
      </w:r>
      <w:r w:rsidRPr="004F70F8">
        <w:rPr>
          <w:rFonts w:ascii="Times New Roman" w:eastAsia="Times New Roman" w:hAnsi="Times New Roman" w:cs="Times New Roman"/>
          <w:sz w:val="24"/>
          <w:szCs w:val="24"/>
          <w:lang w:eastAsia="en-AU"/>
        </w:rPr>
        <w:t>As a reflective learner you will learn best when you allocate time for thinking about and digesting new information. It may also be helpful to stop and periodically review new work, write summaries and think of possible questions about new information.</w:t>
      </w:r>
      <w:r w:rsidRPr="004F70F8">
        <w:t xml:space="preserve"> </w:t>
      </w:r>
    </w:p>
    <w:p w:rsidR="004F70F8" w:rsidRDefault="004F70F8" w:rsidP="004F70F8">
      <w:pPr>
        <w:pStyle w:val="Heading2"/>
      </w:pPr>
      <w:r>
        <w:t>Sensing and Intuitive Learning</w:t>
      </w:r>
    </w:p>
    <w:tbl>
      <w:tblPr>
        <w:tblW w:w="0" w:type="auto"/>
        <w:jc w:val="center"/>
        <w:tblCellSpacing w:w="15" w:type="dxa"/>
        <w:tblCellMar>
          <w:top w:w="15" w:type="dxa"/>
          <w:left w:w="15" w:type="dxa"/>
          <w:bottom w:w="15" w:type="dxa"/>
          <w:right w:w="15" w:type="dxa"/>
        </w:tblCellMar>
        <w:tblLook w:val="04A0"/>
      </w:tblPr>
      <w:tblGrid>
        <w:gridCol w:w="2925"/>
        <w:gridCol w:w="7631"/>
      </w:tblGrid>
      <w:tr w:rsidR="004F70F8" w:rsidRPr="004F70F8" w:rsidTr="004F70F8">
        <w:trPr>
          <w:tblCellSpacing w:w="15" w:type="dxa"/>
          <w:jc w:val="center"/>
        </w:trPr>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bookmarkStart w:id="2" w:name="sensing"/>
            <w:r>
              <w:rPr>
                <w:rFonts w:ascii="Times New Roman" w:eastAsia="Times New Roman" w:hAnsi="Times New Roman" w:cs="Times New Roman"/>
                <w:noProof/>
                <w:sz w:val="24"/>
                <w:szCs w:val="24"/>
                <w:lang w:eastAsia="en-AU"/>
              </w:rPr>
              <w:drawing>
                <wp:inline distT="0" distB="0" distL="0" distR="0">
                  <wp:extent cx="1781175" cy="1781175"/>
                  <wp:effectExtent l="19050" t="0" r="9525" b="0"/>
                  <wp:docPr id="178" name="Picture 178" descr="Sensing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Sensing Learning"/>
                          <pic:cNvPicPr>
                            <a:picLocks noChangeAspect="1" noChangeArrowheads="1"/>
                          </pic:cNvPicPr>
                        </pic:nvPicPr>
                        <pic:blipFill>
                          <a:blip r:embed="rId9" cstate="print"/>
                          <a:srcRect/>
                          <a:stretch>
                            <a:fillRect/>
                          </a:stretch>
                        </pic:blipFill>
                        <pic:spPr bwMode="auto">
                          <a:xfrm>
                            <a:off x="0" y="0"/>
                            <a:ext cx="1781175" cy="1781175"/>
                          </a:xfrm>
                          <a:prstGeom prst="rect">
                            <a:avLst/>
                          </a:prstGeom>
                          <a:noFill/>
                          <a:ln w="9525">
                            <a:noFill/>
                            <a:miter lim="800000"/>
                            <a:headEnd/>
                            <a:tailEnd/>
                          </a:ln>
                        </pic:spPr>
                      </pic:pic>
                    </a:graphicData>
                  </a:graphic>
                </wp:inline>
              </w:drawing>
            </w:r>
            <w:bookmarkEnd w:id="2"/>
          </w:p>
        </w:tc>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b/>
                <w:bCs/>
                <w:sz w:val="24"/>
                <w:szCs w:val="24"/>
                <w:lang w:eastAsia="en-AU"/>
              </w:rPr>
              <w:t>Sensing learners</w:t>
            </w:r>
            <w:r w:rsidRPr="004F70F8">
              <w:rPr>
                <w:rFonts w:ascii="Times New Roman" w:eastAsia="Times New Roman" w:hAnsi="Times New Roman" w:cs="Times New Roman"/>
                <w:sz w:val="24"/>
                <w:szCs w:val="24"/>
                <w:lang w:eastAsia="en-AU"/>
              </w:rPr>
              <w:t xml:space="preserve"> like learning facts and solving problems by well established methods. They are generally careful, practical and patient and like new knowledge to have some connection to the real world. </w:t>
            </w:r>
          </w:p>
        </w:tc>
      </w:tr>
      <w:tr w:rsidR="004F70F8" w:rsidRPr="004F70F8" w:rsidTr="004F70F8">
        <w:trPr>
          <w:tblCellSpacing w:w="15" w:type="dxa"/>
          <w:jc w:val="center"/>
        </w:trPr>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bookmarkStart w:id="3" w:name="intuitive"/>
            <w:r>
              <w:rPr>
                <w:rFonts w:ascii="Times New Roman" w:eastAsia="Times New Roman" w:hAnsi="Times New Roman" w:cs="Times New Roman"/>
                <w:noProof/>
                <w:sz w:val="24"/>
                <w:szCs w:val="24"/>
                <w:lang w:eastAsia="en-AU"/>
              </w:rPr>
              <w:drawing>
                <wp:inline distT="0" distB="0" distL="0" distR="0">
                  <wp:extent cx="1781175" cy="1781175"/>
                  <wp:effectExtent l="19050" t="0" r="9525" b="0"/>
                  <wp:docPr id="180" name="Picture 180" descr="Intuitive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Intuitive Learning"/>
                          <pic:cNvPicPr>
                            <a:picLocks noChangeAspect="1" noChangeArrowheads="1"/>
                          </pic:cNvPicPr>
                        </pic:nvPicPr>
                        <pic:blipFill>
                          <a:blip r:embed="rId10" cstate="print"/>
                          <a:srcRect/>
                          <a:stretch>
                            <a:fillRect/>
                          </a:stretch>
                        </pic:blipFill>
                        <pic:spPr bwMode="auto">
                          <a:xfrm>
                            <a:off x="0" y="0"/>
                            <a:ext cx="1781175" cy="1781175"/>
                          </a:xfrm>
                          <a:prstGeom prst="rect">
                            <a:avLst/>
                          </a:prstGeom>
                          <a:noFill/>
                          <a:ln w="9525">
                            <a:noFill/>
                            <a:miter lim="800000"/>
                            <a:headEnd/>
                            <a:tailEnd/>
                          </a:ln>
                        </pic:spPr>
                      </pic:pic>
                    </a:graphicData>
                  </a:graphic>
                </wp:inline>
              </w:drawing>
            </w:r>
            <w:bookmarkEnd w:id="3"/>
          </w:p>
        </w:tc>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b/>
                <w:bCs/>
                <w:sz w:val="24"/>
                <w:szCs w:val="24"/>
                <w:lang w:eastAsia="en-AU"/>
              </w:rPr>
              <w:t>Intuitive learners</w:t>
            </w:r>
            <w:r w:rsidRPr="004F70F8">
              <w:rPr>
                <w:rFonts w:ascii="Times New Roman" w:eastAsia="Times New Roman" w:hAnsi="Times New Roman" w:cs="Times New Roman"/>
                <w:sz w:val="24"/>
                <w:szCs w:val="24"/>
                <w:lang w:eastAsia="en-AU"/>
              </w:rPr>
              <w:t xml:space="preserve"> prefer discovering new relationships and can be innovative in their approach to problem solving. Intuitive learners tend to work faster and dislike repetition and work which involves a lot of memorisation and routine calculations. </w:t>
            </w:r>
          </w:p>
        </w:tc>
      </w:tr>
    </w:tbl>
    <w:p w:rsidR="004F70F8" w:rsidRDefault="004F70F8" w:rsidP="004F70F8">
      <w:pPr>
        <w:pStyle w:val="z-TopofForm"/>
      </w:pPr>
      <w:r>
        <w:t>Top of Form</w:t>
      </w:r>
    </w:p>
    <w:tbl>
      <w:tblPr>
        <w:tblW w:w="7470" w:type="dxa"/>
        <w:jc w:val="center"/>
        <w:tblCellSpacing w:w="0" w:type="dxa"/>
        <w:tblCellMar>
          <w:left w:w="0" w:type="dxa"/>
          <w:right w:w="0" w:type="dxa"/>
        </w:tblCellMar>
        <w:tblLook w:val="04A0"/>
      </w:tblPr>
      <w:tblGrid>
        <w:gridCol w:w="2490"/>
        <w:gridCol w:w="2490"/>
        <w:gridCol w:w="2490"/>
      </w:tblGrid>
      <w:tr w:rsidR="004F70F8" w:rsidTr="004F70F8">
        <w:trPr>
          <w:tblCellSpacing w:w="0" w:type="dxa"/>
          <w:jc w:val="center"/>
        </w:trPr>
        <w:tc>
          <w:tcPr>
            <w:tcW w:w="0" w:type="auto"/>
            <w:vAlign w:val="center"/>
            <w:hideMark/>
          </w:tcPr>
          <w:p w:rsidR="004F70F8" w:rsidRDefault="004F70F8">
            <w:pPr>
              <w:rPr>
                <w:sz w:val="24"/>
                <w:szCs w:val="24"/>
              </w:rPr>
            </w:pPr>
          </w:p>
        </w:tc>
        <w:tc>
          <w:tcPr>
            <w:tcW w:w="0" w:type="auto"/>
            <w:vAlign w:val="center"/>
            <w:hideMark/>
          </w:tcPr>
          <w:p w:rsidR="004F70F8" w:rsidRDefault="004F70F8">
            <w:pPr>
              <w:rPr>
                <w:sz w:val="24"/>
                <w:szCs w:val="24"/>
              </w:rPr>
            </w:pPr>
          </w:p>
        </w:tc>
        <w:tc>
          <w:tcPr>
            <w:tcW w:w="0" w:type="auto"/>
            <w:vAlign w:val="center"/>
            <w:hideMark/>
          </w:tcPr>
          <w:p w:rsidR="004F70F8" w:rsidRDefault="004F70F8">
            <w:pPr>
              <w:rPr>
                <w:sz w:val="24"/>
                <w:szCs w:val="24"/>
              </w:rPr>
            </w:pPr>
          </w:p>
        </w:tc>
      </w:tr>
    </w:tbl>
    <w:p w:rsidR="004F70F8" w:rsidRDefault="004F70F8" w:rsidP="004F70F8">
      <w:pPr>
        <w:pStyle w:val="z-BottomofForm"/>
      </w:pPr>
      <w:r>
        <w:t>Bottom of Form</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Sensing Learning</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If you have a strong preference for sensing learning you need to be aware of the potential dangers of relying too much on memorisation and familiar methods and not concentrate enough on understanding and innovative thinking.</w:t>
      </w:r>
      <w:r>
        <w:rPr>
          <w:rFonts w:ascii="Times New Roman" w:eastAsia="Times New Roman" w:hAnsi="Times New Roman" w:cs="Times New Roman"/>
          <w:sz w:val="24"/>
          <w:szCs w:val="24"/>
          <w:lang w:eastAsia="en-AU"/>
        </w:rPr>
        <w:t xml:space="preserve"> </w:t>
      </w:r>
      <w:r w:rsidRPr="004F70F8">
        <w:rPr>
          <w:rFonts w:ascii="Times New Roman" w:eastAsia="Times New Roman" w:hAnsi="Times New Roman" w:cs="Times New Roman"/>
          <w:sz w:val="24"/>
          <w:szCs w:val="24"/>
          <w:lang w:eastAsia="en-AU"/>
        </w:rPr>
        <w:t>As a sensing learner you will learn most effectively when you understand how abstract and theoretical work relates to the real world. You may need to seek information from texts, lecturers, tutors and friends of specific examples of how new concepts apply in practice.</w:t>
      </w:r>
    </w:p>
    <w:p w:rsid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proofErr w:type="gramStart"/>
      <w:r w:rsidRPr="004F70F8">
        <w:rPr>
          <w:rFonts w:ascii="Times New Roman" w:eastAsia="Times New Roman" w:hAnsi="Times New Roman" w:cs="Times New Roman"/>
          <w:sz w:val="24"/>
          <w:szCs w:val="24"/>
          <w:lang w:eastAsia="en-AU"/>
        </w:rPr>
        <w:t>Your</w:t>
      </w:r>
      <w:proofErr w:type="gramEnd"/>
      <w:r w:rsidRPr="004F70F8">
        <w:rPr>
          <w:rFonts w:ascii="Times New Roman" w:eastAsia="Times New Roman" w:hAnsi="Times New Roman" w:cs="Times New Roman"/>
          <w:sz w:val="24"/>
          <w:szCs w:val="24"/>
          <w:lang w:eastAsia="en-AU"/>
        </w:rPr>
        <w:t xml:space="preserve"> careful and patient approach will help you with problem solving but to be most effective as a learner and problem solver, you will also have to function as an intuitive learner at times.</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No Preference</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p>
    <w:p w:rsid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Everybody is sensing sometimes and intuitive sometimes. Often it depends on the situation so if you have a balance between the two learning styles this is fortunate. You will generally be able to adapt to different teaching styles.</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Intuitive Learning</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If you have a strong preference for intuitive learning you need to aware of the potential dangers of missing important details or making careless mistakes in calculations or hands-on work.</w:t>
      </w:r>
      <w:r>
        <w:rPr>
          <w:rFonts w:ascii="Times New Roman" w:eastAsia="Times New Roman" w:hAnsi="Times New Roman" w:cs="Times New Roman"/>
          <w:sz w:val="24"/>
          <w:szCs w:val="24"/>
          <w:lang w:eastAsia="en-AU"/>
        </w:rPr>
        <w:t xml:space="preserve"> </w:t>
      </w:r>
    </w:p>
    <w:p w:rsidR="004F70F8" w:rsidRPr="004F70F8" w:rsidRDefault="004F70F8" w:rsidP="004F70F8">
      <w:pPr>
        <w:pStyle w:val="Heading2"/>
        <w:rPr>
          <w:b w:val="0"/>
        </w:rPr>
      </w:pPr>
      <w:r w:rsidRPr="004F70F8">
        <w:rPr>
          <w:b w:val="0"/>
          <w:sz w:val="24"/>
          <w:szCs w:val="24"/>
        </w:rPr>
        <w:t>As an intuitive learner you will discover that many lectures will suit your learning style by encouraging creative and innovative thinking.  When lectures and tutorials involve memorisation and repetition, you may need to be careful that you don't get bored and overlook details. In other words, to be an effective learner and problem solver, you will also have to function as a sensing learner at times.</w:t>
      </w:r>
      <w:r w:rsidRPr="004F70F8">
        <w:rPr>
          <w:b w:val="0"/>
        </w:rPr>
        <w:t xml:space="preserve"> </w:t>
      </w:r>
    </w:p>
    <w:p w:rsidR="004F70F8" w:rsidRDefault="004F70F8" w:rsidP="004F70F8">
      <w:pPr>
        <w:pStyle w:val="Heading2"/>
      </w:pPr>
      <w:r>
        <w:t>Visual and Verbal Learning</w:t>
      </w:r>
    </w:p>
    <w:tbl>
      <w:tblPr>
        <w:tblW w:w="0" w:type="auto"/>
        <w:jc w:val="center"/>
        <w:tblCellSpacing w:w="15" w:type="dxa"/>
        <w:tblCellMar>
          <w:top w:w="15" w:type="dxa"/>
          <w:left w:w="15" w:type="dxa"/>
          <w:bottom w:w="15" w:type="dxa"/>
          <w:right w:w="15" w:type="dxa"/>
        </w:tblCellMar>
        <w:tblLook w:val="04A0"/>
      </w:tblPr>
      <w:tblGrid>
        <w:gridCol w:w="2925"/>
        <w:gridCol w:w="7631"/>
      </w:tblGrid>
      <w:tr w:rsidR="004F70F8" w:rsidRPr="004F70F8" w:rsidTr="004F70F8">
        <w:trPr>
          <w:tblCellSpacing w:w="15" w:type="dxa"/>
          <w:jc w:val="center"/>
        </w:trPr>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bookmarkStart w:id="4" w:name="visual"/>
            <w:r>
              <w:rPr>
                <w:rFonts w:ascii="Times New Roman" w:eastAsia="Times New Roman" w:hAnsi="Times New Roman" w:cs="Times New Roman"/>
                <w:noProof/>
                <w:sz w:val="24"/>
                <w:szCs w:val="24"/>
                <w:lang w:eastAsia="en-AU"/>
              </w:rPr>
              <w:drawing>
                <wp:inline distT="0" distB="0" distL="0" distR="0">
                  <wp:extent cx="1781175" cy="1781175"/>
                  <wp:effectExtent l="19050" t="0" r="9525" b="0"/>
                  <wp:docPr id="184" name="Picture 184" descr="Visual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Visual Learning"/>
                          <pic:cNvPicPr>
                            <a:picLocks noChangeAspect="1" noChangeArrowheads="1"/>
                          </pic:cNvPicPr>
                        </pic:nvPicPr>
                        <pic:blipFill>
                          <a:blip r:embed="rId11" cstate="print"/>
                          <a:srcRect/>
                          <a:stretch>
                            <a:fillRect/>
                          </a:stretch>
                        </pic:blipFill>
                        <pic:spPr bwMode="auto">
                          <a:xfrm>
                            <a:off x="0" y="0"/>
                            <a:ext cx="1781175" cy="1781175"/>
                          </a:xfrm>
                          <a:prstGeom prst="rect">
                            <a:avLst/>
                          </a:prstGeom>
                          <a:noFill/>
                          <a:ln w="9525">
                            <a:noFill/>
                            <a:miter lim="800000"/>
                            <a:headEnd/>
                            <a:tailEnd/>
                          </a:ln>
                        </pic:spPr>
                      </pic:pic>
                    </a:graphicData>
                  </a:graphic>
                </wp:inline>
              </w:drawing>
            </w:r>
            <w:bookmarkEnd w:id="4"/>
          </w:p>
        </w:tc>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b/>
                <w:bCs/>
                <w:sz w:val="24"/>
                <w:szCs w:val="24"/>
                <w:lang w:eastAsia="en-AU"/>
              </w:rPr>
              <w:t>Visual learners</w:t>
            </w:r>
            <w:r w:rsidRPr="004F70F8">
              <w:rPr>
                <w:rFonts w:ascii="Times New Roman" w:eastAsia="Times New Roman" w:hAnsi="Times New Roman" w:cs="Times New Roman"/>
                <w:sz w:val="24"/>
                <w:szCs w:val="24"/>
                <w:lang w:eastAsia="en-AU"/>
              </w:rPr>
              <w:t xml:space="preserve"> understand new information best by seeing it in the form of pictures, demonstrations, diagrams, charts, films and so on. </w:t>
            </w:r>
          </w:p>
        </w:tc>
      </w:tr>
      <w:tr w:rsidR="004F70F8" w:rsidRPr="004F70F8" w:rsidTr="004F70F8">
        <w:trPr>
          <w:tblCellSpacing w:w="15" w:type="dxa"/>
          <w:jc w:val="center"/>
        </w:trPr>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bookmarkStart w:id="5" w:name="verbal"/>
            <w:r>
              <w:rPr>
                <w:rFonts w:ascii="Times New Roman" w:eastAsia="Times New Roman" w:hAnsi="Times New Roman" w:cs="Times New Roman"/>
                <w:noProof/>
                <w:sz w:val="24"/>
                <w:szCs w:val="24"/>
                <w:lang w:eastAsia="en-AU"/>
              </w:rPr>
              <w:drawing>
                <wp:inline distT="0" distB="0" distL="0" distR="0">
                  <wp:extent cx="1781175" cy="1781175"/>
                  <wp:effectExtent l="19050" t="0" r="9525" b="0"/>
                  <wp:docPr id="186" name="Picture 186" descr="Verbal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Verbal Learning"/>
                          <pic:cNvPicPr>
                            <a:picLocks noChangeAspect="1" noChangeArrowheads="1"/>
                          </pic:cNvPicPr>
                        </pic:nvPicPr>
                        <pic:blipFill>
                          <a:blip r:embed="rId12" cstate="print"/>
                          <a:srcRect/>
                          <a:stretch>
                            <a:fillRect/>
                          </a:stretch>
                        </pic:blipFill>
                        <pic:spPr bwMode="auto">
                          <a:xfrm>
                            <a:off x="0" y="0"/>
                            <a:ext cx="1781175" cy="1781175"/>
                          </a:xfrm>
                          <a:prstGeom prst="rect">
                            <a:avLst/>
                          </a:prstGeom>
                          <a:noFill/>
                          <a:ln w="9525">
                            <a:noFill/>
                            <a:miter lim="800000"/>
                            <a:headEnd/>
                            <a:tailEnd/>
                          </a:ln>
                        </pic:spPr>
                      </pic:pic>
                    </a:graphicData>
                  </a:graphic>
                </wp:inline>
              </w:drawing>
            </w:r>
            <w:bookmarkEnd w:id="5"/>
          </w:p>
        </w:tc>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b/>
                <w:bCs/>
                <w:sz w:val="24"/>
                <w:szCs w:val="24"/>
                <w:lang w:eastAsia="en-AU"/>
              </w:rPr>
              <w:t>Verbal learners</w:t>
            </w:r>
            <w:r w:rsidRPr="004F70F8">
              <w:rPr>
                <w:rFonts w:ascii="Times New Roman" w:eastAsia="Times New Roman" w:hAnsi="Times New Roman" w:cs="Times New Roman"/>
                <w:sz w:val="24"/>
                <w:szCs w:val="24"/>
                <w:lang w:eastAsia="en-AU"/>
              </w:rPr>
              <w:t xml:space="preserve"> understand new information best through written and spoken words. </w:t>
            </w:r>
          </w:p>
        </w:tc>
      </w:tr>
    </w:tbl>
    <w:p w:rsidR="004F70F8" w:rsidRDefault="004F70F8" w:rsidP="004F70F8">
      <w:pPr>
        <w:pStyle w:val="z-BottomofForm"/>
      </w:pPr>
      <w:r>
        <w:t>Bottom of Form</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Visual Learning</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If you have a strong preference for visual learning you may find it frustrating that many lectures have a heavy emphasis on listening to somebody talk and written material in the form of overheads or handouts. You may need to counteract this by creating very visual notes of your own. You can incorporate diagrams and flow charts into your notes or use concept or mind maps. You may want to check out the modules Note-taking and Mind Mapping to learn more about these techniques.</w:t>
      </w:r>
    </w:p>
    <w:p w:rsidR="004F70F8" w:rsidRDefault="004F70F8" w:rsidP="004F70F8">
      <w:pPr>
        <w:spacing w:before="100" w:beforeAutospacing="1" w:after="100" w:afterAutospacing="1" w:line="240" w:lineRule="auto"/>
      </w:pPr>
      <w:r w:rsidRPr="004F70F8">
        <w:rPr>
          <w:rFonts w:ascii="Times New Roman" w:eastAsia="Times New Roman" w:hAnsi="Times New Roman" w:cs="Times New Roman"/>
          <w:sz w:val="24"/>
          <w:szCs w:val="24"/>
          <w:lang w:eastAsia="en-AU"/>
        </w:rPr>
        <w:t>Effective learners are capable of processing information presented either visually or verbally.</w:t>
      </w:r>
      <w:r w:rsidRPr="004F70F8">
        <w:t xml:space="preserve"> </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No Preference</w:t>
      </w:r>
    </w:p>
    <w:p w:rsidR="004F70F8" w:rsidRDefault="004F70F8" w:rsidP="004F70F8">
      <w:pPr>
        <w:spacing w:before="100" w:beforeAutospacing="1" w:after="100" w:afterAutospacing="1" w:line="240" w:lineRule="auto"/>
      </w:pPr>
      <w:proofErr w:type="gramStart"/>
      <w:r w:rsidRPr="004F70F8">
        <w:rPr>
          <w:rFonts w:ascii="Times New Roman" w:eastAsia="Times New Roman" w:hAnsi="Times New Roman" w:cs="Times New Roman"/>
          <w:sz w:val="24"/>
          <w:szCs w:val="24"/>
          <w:lang w:eastAsia="en-AU"/>
        </w:rPr>
        <w:t>Everybody  learns</w:t>
      </w:r>
      <w:proofErr w:type="gramEnd"/>
      <w:r w:rsidRPr="004F70F8">
        <w:rPr>
          <w:rFonts w:ascii="Times New Roman" w:eastAsia="Times New Roman" w:hAnsi="Times New Roman" w:cs="Times New Roman"/>
          <w:sz w:val="24"/>
          <w:szCs w:val="24"/>
          <w:lang w:eastAsia="en-AU"/>
        </w:rPr>
        <w:t xml:space="preserve"> more when information is presented both visually and verbally and effective learners are capable of processing information presented either way. There is often a tendency for lectures to be presented more verbally so you may find it helpful to develop a more visual note-taking style in order that </w:t>
      </w:r>
      <w:r w:rsidRPr="004F70F8">
        <w:rPr>
          <w:rFonts w:ascii="Times New Roman" w:eastAsia="Times New Roman" w:hAnsi="Times New Roman" w:cs="Times New Roman"/>
          <w:sz w:val="24"/>
          <w:szCs w:val="24"/>
          <w:lang w:eastAsia="en-AU"/>
        </w:rPr>
        <w:lastRenderedPageBreak/>
        <w:t>you receive information in the balanced way that you prefer. You may want to check out the modules Note-taking and Mind Mapping to learn more about visual note-taking techniques.</w:t>
      </w:r>
      <w:r w:rsidRPr="004F70F8">
        <w:t xml:space="preserve"> </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Verbal Learning</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If you have a strong preference for verbal learning many lecturing styles will suit you. You may also find it helpful to put new information in your own words. You will find tutorials useful as well as other environments where you are working in groups, explaining your own ideas and listening to others' explanations.</w:t>
      </w:r>
    </w:p>
    <w:p w:rsidR="004F70F8" w:rsidRPr="004F70F8" w:rsidRDefault="004F70F8" w:rsidP="004F70F8">
      <w:pPr>
        <w:pStyle w:val="Heading2"/>
        <w:rPr>
          <w:b w:val="0"/>
        </w:rPr>
      </w:pPr>
      <w:r w:rsidRPr="004F70F8">
        <w:rPr>
          <w:b w:val="0"/>
          <w:sz w:val="24"/>
          <w:szCs w:val="24"/>
        </w:rPr>
        <w:t xml:space="preserve">Effective learners are capable of processing information presented either visually or verbally so </w:t>
      </w:r>
      <w:proofErr w:type="gramStart"/>
      <w:r w:rsidRPr="004F70F8">
        <w:rPr>
          <w:b w:val="0"/>
          <w:sz w:val="24"/>
          <w:szCs w:val="24"/>
        </w:rPr>
        <w:t>you  may</w:t>
      </w:r>
      <w:proofErr w:type="gramEnd"/>
      <w:r w:rsidRPr="004F70F8">
        <w:rPr>
          <w:b w:val="0"/>
          <w:sz w:val="24"/>
          <w:szCs w:val="24"/>
        </w:rPr>
        <w:t xml:space="preserve"> want to check out the modules Note-taking and Mind Mapping to learn more about  visual note-taking techniques.</w:t>
      </w:r>
      <w:bookmarkStart w:id="6" w:name="top"/>
      <w:r w:rsidRPr="004F70F8">
        <w:rPr>
          <w:b w:val="0"/>
        </w:rPr>
        <w:t xml:space="preserve"> </w:t>
      </w:r>
    </w:p>
    <w:p w:rsidR="004F70F8" w:rsidRDefault="004F70F8" w:rsidP="004F70F8">
      <w:pPr>
        <w:pStyle w:val="Heading2"/>
      </w:pPr>
      <w:r>
        <w:t>Sequential and Global Learning</w:t>
      </w:r>
      <w:bookmarkEnd w:id="6"/>
    </w:p>
    <w:tbl>
      <w:tblPr>
        <w:tblW w:w="0" w:type="auto"/>
        <w:jc w:val="center"/>
        <w:tblCellSpacing w:w="15" w:type="dxa"/>
        <w:tblCellMar>
          <w:top w:w="15" w:type="dxa"/>
          <w:left w:w="15" w:type="dxa"/>
          <w:bottom w:w="15" w:type="dxa"/>
          <w:right w:w="15" w:type="dxa"/>
        </w:tblCellMar>
        <w:tblLook w:val="04A0"/>
      </w:tblPr>
      <w:tblGrid>
        <w:gridCol w:w="2925"/>
        <w:gridCol w:w="7631"/>
      </w:tblGrid>
      <w:tr w:rsidR="004F70F8" w:rsidRPr="004F70F8" w:rsidTr="004F70F8">
        <w:trPr>
          <w:tblCellSpacing w:w="15" w:type="dxa"/>
          <w:jc w:val="center"/>
        </w:trPr>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bookmarkStart w:id="7" w:name="sequential"/>
            <w:r>
              <w:rPr>
                <w:rFonts w:ascii="Times New Roman" w:eastAsia="Times New Roman" w:hAnsi="Times New Roman" w:cs="Times New Roman"/>
                <w:noProof/>
                <w:sz w:val="24"/>
                <w:szCs w:val="24"/>
                <w:lang w:eastAsia="en-AU"/>
              </w:rPr>
              <w:drawing>
                <wp:inline distT="0" distB="0" distL="0" distR="0">
                  <wp:extent cx="1781175" cy="1781175"/>
                  <wp:effectExtent l="19050" t="0" r="9525" b="0"/>
                  <wp:docPr id="190" name="Picture 190" descr="Sequential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Sequential Learning"/>
                          <pic:cNvPicPr>
                            <a:picLocks noChangeAspect="1" noChangeArrowheads="1"/>
                          </pic:cNvPicPr>
                        </pic:nvPicPr>
                        <pic:blipFill>
                          <a:blip r:embed="rId13" cstate="print"/>
                          <a:srcRect/>
                          <a:stretch>
                            <a:fillRect/>
                          </a:stretch>
                        </pic:blipFill>
                        <pic:spPr bwMode="auto">
                          <a:xfrm>
                            <a:off x="0" y="0"/>
                            <a:ext cx="1781175" cy="1781175"/>
                          </a:xfrm>
                          <a:prstGeom prst="rect">
                            <a:avLst/>
                          </a:prstGeom>
                          <a:noFill/>
                          <a:ln w="9525">
                            <a:noFill/>
                            <a:miter lim="800000"/>
                            <a:headEnd/>
                            <a:tailEnd/>
                          </a:ln>
                        </pic:spPr>
                      </pic:pic>
                    </a:graphicData>
                  </a:graphic>
                </wp:inline>
              </w:drawing>
            </w:r>
            <w:bookmarkEnd w:id="7"/>
          </w:p>
        </w:tc>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b/>
                <w:bCs/>
                <w:sz w:val="24"/>
                <w:szCs w:val="24"/>
                <w:lang w:eastAsia="en-AU"/>
              </w:rPr>
              <w:t>Sequential learners</w:t>
            </w:r>
            <w:r w:rsidRPr="004F70F8">
              <w:rPr>
                <w:rFonts w:ascii="Times New Roman" w:eastAsia="Times New Roman" w:hAnsi="Times New Roman" w:cs="Times New Roman"/>
                <w:sz w:val="24"/>
                <w:szCs w:val="24"/>
                <w:lang w:eastAsia="en-AU"/>
              </w:rPr>
              <w:t xml:space="preserve"> understand new information in linear steps where each step follows logically from the previous one. </w:t>
            </w:r>
          </w:p>
        </w:tc>
      </w:tr>
      <w:tr w:rsidR="004F70F8" w:rsidRPr="004F70F8" w:rsidTr="004F70F8">
        <w:trPr>
          <w:tblCellSpacing w:w="15" w:type="dxa"/>
          <w:jc w:val="center"/>
        </w:trPr>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bookmarkStart w:id="8" w:name="global"/>
            <w:r>
              <w:rPr>
                <w:rFonts w:ascii="Times New Roman" w:eastAsia="Times New Roman" w:hAnsi="Times New Roman" w:cs="Times New Roman"/>
                <w:noProof/>
                <w:sz w:val="24"/>
                <w:szCs w:val="24"/>
                <w:lang w:eastAsia="en-AU"/>
              </w:rPr>
              <w:drawing>
                <wp:inline distT="0" distB="0" distL="0" distR="0">
                  <wp:extent cx="1781175" cy="1781175"/>
                  <wp:effectExtent l="19050" t="0" r="9525" b="0"/>
                  <wp:docPr id="192" name="Picture 192" descr="Global Le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Global Learning"/>
                          <pic:cNvPicPr>
                            <a:picLocks noChangeAspect="1" noChangeArrowheads="1"/>
                          </pic:cNvPicPr>
                        </pic:nvPicPr>
                        <pic:blipFill>
                          <a:blip r:embed="rId14" cstate="print"/>
                          <a:srcRect/>
                          <a:stretch>
                            <a:fillRect/>
                          </a:stretch>
                        </pic:blipFill>
                        <pic:spPr bwMode="auto">
                          <a:xfrm>
                            <a:off x="0" y="0"/>
                            <a:ext cx="1781175" cy="1781175"/>
                          </a:xfrm>
                          <a:prstGeom prst="rect">
                            <a:avLst/>
                          </a:prstGeom>
                          <a:noFill/>
                          <a:ln w="9525">
                            <a:noFill/>
                            <a:miter lim="800000"/>
                            <a:headEnd/>
                            <a:tailEnd/>
                          </a:ln>
                        </pic:spPr>
                      </pic:pic>
                    </a:graphicData>
                  </a:graphic>
                </wp:inline>
              </w:drawing>
            </w:r>
            <w:bookmarkEnd w:id="8"/>
          </w:p>
        </w:tc>
        <w:tc>
          <w:tcPr>
            <w:tcW w:w="0" w:type="auto"/>
            <w:vAlign w:val="center"/>
            <w:hideMark/>
          </w:tcPr>
          <w:p w:rsidR="004F70F8" w:rsidRPr="004F70F8" w:rsidRDefault="004F70F8" w:rsidP="004F70F8">
            <w:pPr>
              <w:spacing w:after="0"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b/>
                <w:bCs/>
                <w:sz w:val="24"/>
                <w:szCs w:val="24"/>
                <w:lang w:eastAsia="en-AU"/>
              </w:rPr>
              <w:t>Global learners</w:t>
            </w:r>
            <w:r w:rsidRPr="004F70F8">
              <w:rPr>
                <w:rFonts w:ascii="Times New Roman" w:eastAsia="Times New Roman" w:hAnsi="Times New Roman" w:cs="Times New Roman"/>
                <w:sz w:val="24"/>
                <w:szCs w:val="24"/>
                <w:lang w:eastAsia="en-AU"/>
              </w:rPr>
              <w:t xml:space="preserve"> tend to learn in large jumps by absorbing material in a random order without necessarily seeing any connections until they have grasped the whole concept. </w:t>
            </w:r>
          </w:p>
        </w:tc>
      </w:tr>
    </w:tbl>
    <w:p w:rsidR="004F70F8" w:rsidRDefault="004F70F8" w:rsidP="004F70F8">
      <w:pPr>
        <w:pStyle w:val="z-BottomofForm"/>
      </w:pPr>
      <w:r>
        <w:t>Bottom of Form</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Sequential Learning</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 xml:space="preserve">If you have a strong preference for sequential learning you may have trouble relating the specifics of a </w:t>
      </w:r>
      <w:proofErr w:type="gramStart"/>
      <w:r w:rsidRPr="004F70F8">
        <w:rPr>
          <w:rFonts w:ascii="Times New Roman" w:eastAsia="Times New Roman" w:hAnsi="Times New Roman" w:cs="Times New Roman"/>
          <w:sz w:val="24"/>
          <w:szCs w:val="24"/>
          <w:lang w:eastAsia="en-AU"/>
        </w:rPr>
        <w:t>subject  to</w:t>
      </w:r>
      <w:proofErr w:type="gramEnd"/>
      <w:r w:rsidRPr="004F70F8">
        <w:rPr>
          <w:rFonts w:ascii="Times New Roman" w:eastAsia="Times New Roman" w:hAnsi="Times New Roman" w:cs="Times New Roman"/>
          <w:sz w:val="24"/>
          <w:szCs w:val="24"/>
          <w:lang w:eastAsia="en-AU"/>
        </w:rPr>
        <w:t xml:space="preserve"> other areas of the subject or to different subjects. Many courses are </w:t>
      </w:r>
      <w:proofErr w:type="gramStart"/>
      <w:r w:rsidRPr="004F70F8">
        <w:rPr>
          <w:rFonts w:ascii="Times New Roman" w:eastAsia="Times New Roman" w:hAnsi="Times New Roman" w:cs="Times New Roman"/>
          <w:sz w:val="24"/>
          <w:szCs w:val="24"/>
          <w:lang w:eastAsia="en-AU"/>
        </w:rPr>
        <w:t>taught  in</w:t>
      </w:r>
      <w:proofErr w:type="gramEnd"/>
      <w:r w:rsidRPr="004F70F8">
        <w:rPr>
          <w:rFonts w:ascii="Times New Roman" w:eastAsia="Times New Roman" w:hAnsi="Times New Roman" w:cs="Times New Roman"/>
          <w:sz w:val="24"/>
          <w:szCs w:val="24"/>
          <w:lang w:eastAsia="en-AU"/>
        </w:rPr>
        <w:t xml:space="preserve"> a sequential manner and this will suit you but when you encounter a lecturer who jumps around to different topics or skips steps you may need to compensate for this by reviewing and revising your notes in a logical order. You could also ask questions about these missing steps in lectures or tutorials.</w:t>
      </w:r>
    </w:p>
    <w:p w:rsidR="004F70F8" w:rsidRDefault="004F70F8" w:rsidP="004F70F8">
      <w:pPr>
        <w:spacing w:before="100" w:beforeAutospacing="1" w:after="100" w:afterAutospacing="1" w:line="240" w:lineRule="auto"/>
      </w:pPr>
      <w:r w:rsidRPr="004F70F8">
        <w:rPr>
          <w:rFonts w:ascii="Times New Roman" w:eastAsia="Times New Roman" w:hAnsi="Times New Roman" w:cs="Times New Roman"/>
          <w:sz w:val="24"/>
          <w:szCs w:val="24"/>
          <w:lang w:eastAsia="en-AU"/>
        </w:rPr>
        <w:t xml:space="preserve">You may also strengthen your global learning skills by always trying to relate new information to things you already know and to the big </w:t>
      </w:r>
      <w:proofErr w:type="gramStart"/>
      <w:r w:rsidRPr="004F70F8">
        <w:rPr>
          <w:rFonts w:ascii="Times New Roman" w:eastAsia="Times New Roman" w:hAnsi="Times New Roman" w:cs="Times New Roman"/>
          <w:sz w:val="24"/>
          <w:szCs w:val="24"/>
          <w:lang w:eastAsia="en-AU"/>
        </w:rPr>
        <w:t>picture  of</w:t>
      </w:r>
      <w:proofErr w:type="gramEnd"/>
      <w:r w:rsidRPr="004F70F8">
        <w:rPr>
          <w:rFonts w:ascii="Times New Roman" w:eastAsia="Times New Roman" w:hAnsi="Times New Roman" w:cs="Times New Roman"/>
          <w:sz w:val="24"/>
          <w:szCs w:val="24"/>
          <w:lang w:eastAsia="en-AU"/>
        </w:rPr>
        <w:t xml:space="preserve"> a course or subject.</w:t>
      </w:r>
      <w:r w:rsidRPr="004F70F8">
        <w:t xml:space="preserve"> </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No Preference</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 xml:space="preserve">You are fortunate to be able to adopt both learning styles and will have probably already observed that most courses tend to be </w:t>
      </w:r>
      <w:proofErr w:type="gramStart"/>
      <w:r w:rsidRPr="004F70F8">
        <w:rPr>
          <w:rFonts w:ascii="Times New Roman" w:eastAsia="Times New Roman" w:hAnsi="Times New Roman" w:cs="Times New Roman"/>
          <w:sz w:val="24"/>
          <w:szCs w:val="24"/>
          <w:lang w:eastAsia="en-AU"/>
        </w:rPr>
        <w:t>taught  in</w:t>
      </w:r>
      <w:proofErr w:type="gramEnd"/>
      <w:r w:rsidRPr="004F70F8">
        <w:rPr>
          <w:rFonts w:ascii="Times New Roman" w:eastAsia="Times New Roman" w:hAnsi="Times New Roman" w:cs="Times New Roman"/>
          <w:sz w:val="24"/>
          <w:szCs w:val="24"/>
          <w:lang w:eastAsia="en-AU"/>
        </w:rPr>
        <w:t xml:space="preserve"> a sequential manner. This means that you may have to employ global learning techniques such as </w:t>
      </w:r>
      <w:proofErr w:type="gramStart"/>
      <w:r w:rsidRPr="004F70F8">
        <w:rPr>
          <w:rFonts w:ascii="Times New Roman" w:eastAsia="Times New Roman" w:hAnsi="Times New Roman" w:cs="Times New Roman"/>
          <w:sz w:val="24"/>
          <w:szCs w:val="24"/>
          <w:lang w:eastAsia="en-AU"/>
        </w:rPr>
        <w:t>relating  the</w:t>
      </w:r>
      <w:proofErr w:type="gramEnd"/>
      <w:r w:rsidRPr="004F70F8">
        <w:rPr>
          <w:rFonts w:ascii="Times New Roman" w:eastAsia="Times New Roman" w:hAnsi="Times New Roman" w:cs="Times New Roman"/>
          <w:sz w:val="24"/>
          <w:szCs w:val="24"/>
          <w:lang w:eastAsia="en-AU"/>
        </w:rPr>
        <w:t xml:space="preserve"> specifics of a subject  to a big picture  and relating new information to things you already know, in order to gain the balance you desire.</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p>
    <w:p w:rsidR="004F70F8" w:rsidRDefault="004F70F8" w:rsidP="004F70F8">
      <w:pPr>
        <w:spacing w:before="100" w:beforeAutospacing="1" w:after="100" w:afterAutospacing="1" w:line="240" w:lineRule="auto"/>
      </w:pPr>
      <w:r w:rsidRPr="004F70F8">
        <w:rPr>
          <w:rFonts w:ascii="Times New Roman" w:eastAsia="Times New Roman" w:hAnsi="Times New Roman" w:cs="Times New Roman"/>
          <w:sz w:val="24"/>
          <w:szCs w:val="24"/>
          <w:lang w:eastAsia="en-AU"/>
        </w:rPr>
        <w:t xml:space="preserve">Both </w:t>
      </w:r>
      <w:proofErr w:type="gramStart"/>
      <w:r w:rsidRPr="004F70F8">
        <w:rPr>
          <w:rFonts w:ascii="Times New Roman" w:eastAsia="Times New Roman" w:hAnsi="Times New Roman" w:cs="Times New Roman"/>
          <w:sz w:val="24"/>
          <w:szCs w:val="24"/>
          <w:lang w:eastAsia="en-AU"/>
        </w:rPr>
        <w:t>sequential  and</w:t>
      </w:r>
      <w:proofErr w:type="gramEnd"/>
      <w:r w:rsidRPr="004F70F8">
        <w:rPr>
          <w:rFonts w:ascii="Times New Roman" w:eastAsia="Times New Roman" w:hAnsi="Times New Roman" w:cs="Times New Roman"/>
          <w:sz w:val="24"/>
          <w:szCs w:val="24"/>
          <w:lang w:eastAsia="en-AU"/>
        </w:rPr>
        <w:t xml:space="preserve"> global learning styles are important  for effective learning.</w:t>
      </w:r>
      <w:r w:rsidRPr="004F70F8">
        <w:t xml:space="preserve"> </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Global Learning</w:t>
      </w:r>
    </w:p>
    <w:p w:rsidR="004F70F8" w:rsidRPr="004F70F8"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If you have a strong preference for global learning you may find a new topic frustrating until you have the whole picture and can see where the topic fits in and relates to your existing knowledge.</w:t>
      </w:r>
    </w:p>
    <w:p w:rsidR="004F70F8" w:rsidRPr="004F70F8" w:rsidRDefault="004F70F8" w:rsidP="004F70F8">
      <w:pPr>
        <w:pStyle w:val="Heading2"/>
        <w:rPr>
          <w:b w:val="0"/>
          <w:sz w:val="24"/>
          <w:szCs w:val="24"/>
        </w:rPr>
      </w:pPr>
      <w:r w:rsidRPr="004F70F8">
        <w:rPr>
          <w:b w:val="0"/>
          <w:sz w:val="24"/>
          <w:szCs w:val="24"/>
        </w:rPr>
        <w:t xml:space="preserve">Some techniques that assist global </w:t>
      </w:r>
      <w:proofErr w:type="gramStart"/>
      <w:r w:rsidRPr="004F70F8">
        <w:rPr>
          <w:b w:val="0"/>
          <w:sz w:val="24"/>
          <w:szCs w:val="24"/>
        </w:rPr>
        <w:t>learners  involve</w:t>
      </w:r>
      <w:proofErr w:type="gramEnd"/>
      <w:r w:rsidRPr="004F70F8">
        <w:rPr>
          <w:b w:val="0"/>
          <w:sz w:val="24"/>
          <w:szCs w:val="24"/>
        </w:rPr>
        <w:t xml:space="preserve"> skimming chapters and notes to gain an overview and immersion  in a whole subject  rather than spending short study times on a range of subjects. For global learners, it helps to get the big picture more quickly so you may wish to pay particular attention to the opening remarks of a lecture or to ask questions that help you understand the relevance of the new information.</w:t>
      </w:r>
    </w:p>
    <w:p w:rsidR="004F70F8" w:rsidRDefault="004F70F8" w:rsidP="004F70F8">
      <w:pPr>
        <w:pStyle w:val="Heading2"/>
      </w:pPr>
      <w:r w:rsidRPr="004F70F8">
        <w:t xml:space="preserve"> </w:t>
      </w:r>
      <w:r>
        <w:t>ILS Questionnaire</w:t>
      </w:r>
    </w:p>
    <w:p w:rsidR="004F70F8" w:rsidRDefault="004F70F8" w:rsidP="004F70F8">
      <w:pPr>
        <w:pStyle w:val="NormalWeb"/>
      </w:pPr>
      <w:r>
        <w:t xml:space="preserve">The Index of Learning Styles Questionnaire contains 44 two choice questions. After completing it you </w:t>
      </w:r>
      <w:proofErr w:type="gramStart"/>
      <w:r>
        <w:t>will be given a page showing your learning style preferences which you can</w:t>
      </w:r>
      <w:proofErr w:type="gramEnd"/>
      <w:r>
        <w:t xml:space="preserve"> print out. It may be interesting to see how the test rates your preferences but remember that the most useful thing is simply being aware of what your preferences may be and to be aware of the range of learning style preferences of those around you - including your lecturers! </w:t>
      </w:r>
    </w:p>
    <w:p w:rsidR="004F70F8" w:rsidRDefault="004F70F8" w:rsidP="004F70F8">
      <w:pPr>
        <w:jc w:val="center"/>
      </w:pPr>
      <w:r>
        <w:rPr>
          <w:noProof/>
          <w:color w:val="0000FF"/>
          <w:lang w:eastAsia="en-AU"/>
        </w:rPr>
        <w:drawing>
          <wp:inline distT="0" distB="0" distL="0" distR="0">
            <wp:extent cx="3102610" cy="2194560"/>
            <wp:effectExtent l="19050" t="0" r="2540" b="0"/>
            <wp:docPr id="170" name="Picture 170" descr="Index of Learning Styles Questionnair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Index of Learning Styles Questionnaire">
                      <a:hlinkClick r:id="rId15"/>
                    </pic:cNvPr>
                    <pic:cNvPicPr>
                      <a:picLocks noChangeAspect="1" noChangeArrowheads="1"/>
                    </pic:cNvPicPr>
                  </pic:nvPicPr>
                  <pic:blipFill>
                    <a:blip r:embed="rId16" cstate="print"/>
                    <a:srcRect/>
                    <a:stretch>
                      <a:fillRect/>
                    </a:stretch>
                  </pic:blipFill>
                  <pic:spPr bwMode="auto">
                    <a:xfrm>
                      <a:off x="0" y="0"/>
                      <a:ext cx="3102610" cy="2194560"/>
                    </a:xfrm>
                    <a:prstGeom prst="rect">
                      <a:avLst/>
                    </a:prstGeom>
                    <a:noFill/>
                    <a:ln w="9525">
                      <a:noFill/>
                      <a:miter lim="800000"/>
                      <a:headEnd/>
                      <a:tailEnd/>
                    </a:ln>
                  </pic:spPr>
                </pic:pic>
              </a:graphicData>
            </a:graphic>
          </wp:inline>
        </w:drawing>
      </w:r>
      <w:r>
        <w:br/>
      </w:r>
      <w:hyperlink r:id="rId17" w:history="1">
        <w:r>
          <w:rPr>
            <w:rStyle w:val="Hyperlink"/>
          </w:rPr>
          <w:t>Index of Learning Styles Questionnaire</w:t>
        </w:r>
      </w:hyperlink>
    </w:p>
    <w:p w:rsidR="004F70F8" w:rsidRPr="00B8023E" w:rsidRDefault="004F70F8" w:rsidP="004F70F8">
      <w:pPr>
        <w:spacing w:before="100" w:beforeAutospacing="1" w:after="100" w:afterAutospacing="1" w:line="240" w:lineRule="auto"/>
        <w:rPr>
          <w:rFonts w:ascii="Times New Roman" w:eastAsia="Times New Roman" w:hAnsi="Times New Roman" w:cs="Times New Roman"/>
          <w:sz w:val="24"/>
          <w:szCs w:val="24"/>
          <w:lang w:eastAsia="en-AU"/>
        </w:rPr>
      </w:pPr>
      <w:r w:rsidRPr="004F70F8">
        <w:rPr>
          <w:rFonts w:ascii="Times New Roman" w:eastAsia="Times New Roman" w:hAnsi="Times New Roman" w:cs="Times New Roman"/>
          <w:sz w:val="24"/>
          <w:szCs w:val="24"/>
          <w:lang w:eastAsia="en-AU"/>
        </w:rPr>
        <w:t>http://www.engr.ncsu.edu/learningstyles/ilsweb.html</w:t>
      </w:r>
    </w:p>
    <w:p w:rsidR="00B8023E" w:rsidRPr="00C21383" w:rsidRDefault="00B8023E">
      <w:pPr>
        <w:rPr>
          <w:sz w:val="24"/>
          <w:szCs w:val="24"/>
        </w:rPr>
      </w:pPr>
    </w:p>
    <w:sectPr w:rsidR="00B8023E" w:rsidRPr="00C21383" w:rsidSect="00C2138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21383"/>
    <w:rsid w:val="00100F1E"/>
    <w:rsid w:val="00103BB9"/>
    <w:rsid w:val="001650A9"/>
    <w:rsid w:val="00354F9B"/>
    <w:rsid w:val="004058B5"/>
    <w:rsid w:val="004F70F8"/>
    <w:rsid w:val="00B8023E"/>
    <w:rsid w:val="00C21383"/>
    <w:rsid w:val="00DE5EE5"/>
    <w:rsid w:val="00F97FF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F97FF7"/>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3">
    <w:name w:val="heading 3"/>
    <w:basedOn w:val="Normal"/>
    <w:next w:val="Normal"/>
    <w:link w:val="Heading3Char"/>
    <w:uiPriority w:val="9"/>
    <w:semiHidden/>
    <w:unhideWhenUsed/>
    <w:qFormat/>
    <w:rsid w:val="00F97FF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21383"/>
    <w:rPr>
      <w:color w:val="0000FF" w:themeColor="hyperlink"/>
      <w:u w:val="single"/>
    </w:rPr>
  </w:style>
  <w:style w:type="character" w:customStyle="1" w:styleId="Heading2Char">
    <w:name w:val="Heading 2 Char"/>
    <w:basedOn w:val="DefaultParagraphFont"/>
    <w:link w:val="Heading2"/>
    <w:uiPriority w:val="9"/>
    <w:rsid w:val="00F97FF7"/>
    <w:rPr>
      <w:rFonts w:ascii="Times New Roman" w:eastAsia="Times New Roman" w:hAnsi="Times New Roman" w:cs="Times New Roman"/>
      <w:b/>
      <w:bCs/>
      <w:sz w:val="36"/>
      <w:szCs w:val="36"/>
      <w:lang w:eastAsia="en-AU"/>
    </w:rPr>
  </w:style>
  <w:style w:type="paragraph" w:styleId="NormalWeb">
    <w:name w:val="Normal (Web)"/>
    <w:basedOn w:val="Normal"/>
    <w:uiPriority w:val="99"/>
    <w:unhideWhenUsed/>
    <w:rsid w:val="00F97FF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F97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7FF7"/>
    <w:rPr>
      <w:rFonts w:ascii="Tahoma" w:hAnsi="Tahoma" w:cs="Tahoma"/>
      <w:sz w:val="16"/>
      <w:szCs w:val="16"/>
    </w:rPr>
  </w:style>
  <w:style w:type="character" w:customStyle="1" w:styleId="Heading3Char">
    <w:name w:val="Heading 3 Char"/>
    <w:basedOn w:val="DefaultParagraphFont"/>
    <w:link w:val="Heading3"/>
    <w:uiPriority w:val="9"/>
    <w:semiHidden/>
    <w:rsid w:val="00F97FF7"/>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B8023E"/>
    <w:rPr>
      <w:b/>
      <w:bCs/>
    </w:rPr>
  </w:style>
  <w:style w:type="paragraph" w:styleId="z-TopofForm">
    <w:name w:val="HTML Top of Form"/>
    <w:basedOn w:val="Normal"/>
    <w:next w:val="Normal"/>
    <w:link w:val="z-TopofFormChar"/>
    <w:hidden/>
    <w:uiPriority w:val="99"/>
    <w:semiHidden/>
    <w:unhideWhenUsed/>
    <w:rsid w:val="004F70F8"/>
    <w:pPr>
      <w:pBdr>
        <w:bottom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TopofFormChar">
    <w:name w:val="z-Top of Form Char"/>
    <w:basedOn w:val="DefaultParagraphFont"/>
    <w:link w:val="z-TopofForm"/>
    <w:uiPriority w:val="99"/>
    <w:semiHidden/>
    <w:rsid w:val="004F70F8"/>
    <w:rPr>
      <w:rFonts w:ascii="Arial" w:eastAsia="Times New Roman" w:hAnsi="Arial" w:cs="Arial"/>
      <w:vanish/>
      <w:sz w:val="16"/>
      <w:szCs w:val="16"/>
      <w:lang w:eastAsia="en-AU"/>
    </w:rPr>
  </w:style>
  <w:style w:type="paragraph" w:styleId="z-BottomofForm">
    <w:name w:val="HTML Bottom of Form"/>
    <w:basedOn w:val="Normal"/>
    <w:next w:val="Normal"/>
    <w:link w:val="z-BottomofFormChar"/>
    <w:hidden/>
    <w:uiPriority w:val="99"/>
    <w:semiHidden/>
    <w:unhideWhenUsed/>
    <w:rsid w:val="004F70F8"/>
    <w:pPr>
      <w:pBdr>
        <w:top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BottomofFormChar">
    <w:name w:val="z-Bottom of Form Char"/>
    <w:basedOn w:val="DefaultParagraphFont"/>
    <w:link w:val="z-BottomofForm"/>
    <w:uiPriority w:val="99"/>
    <w:semiHidden/>
    <w:rsid w:val="004F70F8"/>
    <w:rPr>
      <w:rFonts w:ascii="Arial" w:eastAsia="Times New Roman" w:hAnsi="Arial" w:cs="Arial"/>
      <w:vanish/>
      <w:sz w:val="16"/>
      <w:szCs w:val="16"/>
      <w:lang w:eastAsia="en-AU"/>
    </w:rPr>
  </w:style>
  <w:style w:type="character" w:styleId="FollowedHyperlink">
    <w:name w:val="FollowedHyperlink"/>
    <w:basedOn w:val="DefaultParagraphFont"/>
    <w:uiPriority w:val="99"/>
    <w:semiHidden/>
    <w:unhideWhenUsed/>
    <w:rsid w:val="004F70F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1315053">
      <w:bodyDiv w:val="1"/>
      <w:marLeft w:val="0"/>
      <w:marRight w:val="0"/>
      <w:marTop w:val="0"/>
      <w:marBottom w:val="0"/>
      <w:divBdr>
        <w:top w:val="none" w:sz="0" w:space="0" w:color="auto"/>
        <w:left w:val="none" w:sz="0" w:space="0" w:color="auto"/>
        <w:bottom w:val="none" w:sz="0" w:space="0" w:color="auto"/>
        <w:right w:val="none" w:sz="0" w:space="0" w:color="auto"/>
      </w:divBdr>
    </w:div>
    <w:div w:id="107091809">
      <w:bodyDiv w:val="1"/>
      <w:marLeft w:val="0"/>
      <w:marRight w:val="0"/>
      <w:marTop w:val="0"/>
      <w:marBottom w:val="0"/>
      <w:divBdr>
        <w:top w:val="none" w:sz="0" w:space="0" w:color="auto"/>
        <w:left w:val="none" w:sz="0" w:space="0" w:color="auto"/>
        <w:bottom w:val="none" w:sz="0" w:space="0" w:color="auto"/>
        <w:right w:val="none" w:sz="0" w:space="0" w:color="auto"/>
      </w:divBdr>
    </w:div>
    <w:div w:id="108012265">
      <w:bodyDiv w:val="1"/>
      <w:marLeft w:val="0"/>
      <w:marRight w:val="0"/>
      <w:marTop w:val="0"/>
      <w:marBottom w:val="0"/>
      <w:divBdr>
        <w:top w:val="none" w:sz="0" w:space="0" w:color="auto"/>
        <w:left w:val="none" w:sz="0" w:space="0" w:color="auto"/>
        <w:bottom w:val="none" w:sz="0" w:space="0" w:color="auto"/>
        <w:right w:val="none" w:sz="0" w:space="0" w:color="auto"/>
      </w:divBdr>
    </w:div>
    <w:div w:id="230119357">
      <w:bodyDiv w:val="1"/>
      <w:marLeft w:val="0"/>
      <w:marRight w:val="0"/>
      <w:marTop w:val="0"/>
      <w:marBottom w:val="0"/>
      <w:divBdr>
        <w:top w:val="none" w:sz="0" w:space="0" w:color="auto"/>
        <w:left w:val="none" w:sz="0" w:space="0" w:color="auto"/>
        <w:bottom w:val="none" w:sz="0" w:space="0" w:color="auto"/>
        <w:right w:val="none" w:sz="0" w:space="0" w:color="auto"/>
      </w:divBdr>
    </w:div>
    <w:div w:id="302201914">
      <w:bodyDiv w:val="1"/>
      <w:marLeft w:val="0"/>
      <w:marRight w:val="0"/>
      <w:marTop w:val="0"/>
      <w:marBottom w:val="0"/>
      <w:divBdr>
        <w:top w:val="none" w:sz="0" w:space="0" w:color="auto"/>
        <w:left w:val="none" w:sz="0" w:space="0" w:color="auto"/>
        <w:bottom w:val="none" w:sz="0" w:space="0" w:color="auto"/>
        <w:right w:val="none" w:sz="0" w:space="0" w:color="auto"/>
      </w:divBdr>
    </w:div>
    <w:div w:id="404762740">
      <w:bodyDiv w:val="1"/>
      <w:marLeft w:val="0"/>
      <w:marRight w:val="0"/>
      <w:marTop w:val="0"/>
      <w:marBottom w:val="0"/>
      <w:divBdr>
        <w:top w:val="none" w:sz="0" w:space="0" w:color="auto"/>
        <w:left w:val="none" w:sz="0" w:space="0" w:color="auto"/>
        <w:bottom w:val="none" w:sz="0" w:space="0" w:color="auto"/>
        <w:right w:val="none" w:sz="0" w:space="0" w:color="auto"/>
      </w:divBdr>
    </w:div>
    <w:div w:id="517307576">
      <w:bodyDiv w:val="1"/>
      <w:marLeft w:val="0"/>
      <w:marRight w:val="0"/>
      <w:marTop w:val="0"/>
      <w:marBottom w:val="0"/>
      <w:divBdr>
        <w:top w:val="none" w:sz="0" w:space="0" w:color="auto"/>
        <w:left w:val="none" w:sz="0" w:space="0" w:color="auto"/>
        <w:bottom w:val="none" w:sz="0" w:space="0" w:color="auto"/>
        <w:right w:val="none" w:sz="0" w:space="0" w:color="auto"/>
      </w:divBdr>
    </w:div>
    <w:div w:id="533078766">
      <w:bodyDiv w:val="1"/>
      <w:marLeft w:val="0"/>
      <w:marRight w:val="0"/>
      <w:marTop w:val="0"/>
      <w:marBottom w:val="0"/>
      <w:divBdr>
        <w:top w:val="none" w:sz="0" w:space="0" w:color="auto"/>
        <w:left w:val="none" w:sz="0" w:space="0" w:color="auto"/>
        <w:bottom w:val="none" w:sz="0" w:space="0" w:color="auto"/>
        <w:right w:val="none" w:sz="0" w:space="0" w:color="auto"/>
      </w:divBdr>
    </w:div>
    <w:div w:id="633827180">
      <w:bodyDiv w:val="1"/>
      <w:marLeft w:val="0"/>
      <w:marRight w:val="0"/>
      <w:marTop w:val="0"/>
      <w:marBottom w:val="0"/>
      <w:divBdr>
        <w:top w:val="none" w:sz="0" w:space="0" w:color="auto"/>
        <w:left w:val="none" w:sz="0" w:space="0" w:color="auto"/>
        <w:bottom w:val="none" w:sz="0" w:space="0" w:color="auto"/>
        <w:right w:val="none" w:sz="0" w:space="0" w:color="auto"/>
      </w:divBdr>
    </w:div>
    <w:div w:id="719132408">
      <w:bodyDiv w:val="1"/>
      <w:marLeft w:val="0"/>
      <w:marRight w:val="0"/>
      <w:marTop w:val="0"/>
      <w:marBottom w:val="0"/>
      <w:divBdr>
        <w:top w:val="none" w:sz="0" w:space="0" w:color="auto"/>
        <w:left w:val="none" w:sz="0" w:space="0" w:color="auto"/>
        <w:bottom w:val="none" w:sz="0" w:space="0" w:color="auto"/>
        <w:right w:val="none" w:sz="0" w:space="0" w:color="auto"/>
      </w:divBdr>
    </w:div>
    <w:div w:id="765422237">
      <w:bodyDiv w:val="1"/>
      <w:marLeft w:val="0"/>
      <w:marRight w:val="0"/>
      <w:marTop w:val="0"/>
      <w:marBottom w:val="0"/>
      <w:divBdr>
        <w:top w:val="none" w:sz="0" w:space="0" w:color="auto"/>
        <w:left w:val="none" w:sz="0" w:space="0" w:color="auto"/>
        <w:bottom w:val="none" w:sz="0" w:space="0" w:color="auto"/>
        <w:right w:val="none" w:sz="0" w:space="0" w:color="auto"/>
      </w:divBdr>
    </w:div>
    <w:div w:id="867647156">
      <w:bodyDiv w:val="1"/>
      <w:marLeft w:val="0"/>
      <w:marRight w:val="0"/>
      <w:marTop w:val="0"/>
      <w:marBottom w:val="0"/>
      <w:divBdr>
        <w:top w:val="none" w:sz="0" w:space="0" w:color="auto"/>
        <w:left w:val="none" w:sz="0" w:space="0" w:color="auto"/>
        <w:bottom w:val="none" w:sz="0" w:space="0" w:color="auto"/>
        <w:right w:val="none" w:sz="0" w:space="0" w:color="auto"/>
      </w:divBdr>
    </w:div>
    <w:div w:id="921640716">
      <w:bodyDiv w:val="1"/>
      <w:marLeft w:val="0"/>
      <w:marRight w:val="0"/>
      <w:marTop w:val="0"/>
      <w:marBottom w:val="0"/>
      <w:divBdr>
        <w:top w:val="none" w:sz="0" w:space="0" w:color="auto"/>
        <w:left w:val="none" w:sz="0" w:space="0" w:color="auto"/>
        <w:bottom w:val="none" w:sz="0" w:space="0" w:color="auto"/>
        <w:right w:val="none" w:sz="0" w:space="0" w:color="auto"/>
      </w:divBdr>
    </w:div>
    <w:div w:id="1047292807">
      <w:bodyDiv w:val="1"/>
      <w:marLeft w:val="0"/>
      <w:marRight w:val="0"/>
      <w:marTop w:val="0"/>
      <w:marBottom w:val="0"/>
      <w:divBdr>
        <w:top w:val="none" w:sz="0" w:space="0" w:color="auto"/>
        <w:left w:val="none" w:sz="0" w:space="0" w:color="auto"/>
        <w:bottom w:val="none" w:sz="0" w:space="0" w:color="auto"/>
        <w:right w:val="none" w:sz="0" w:space="0" w:color="auto"/>
      </w:divBdr>
    </w:div>
    <w:div w:id="1188254954">
      <w:bodyDiv w:val="1"/>
      <w:marLeft w:val="0"/>
      <w:marRight w:val="0"/>
      <w:marTop w:val="0"/>
      <w:marBottom w:val="0"/>
      <w:divBdr>
        <w:top w:val="none" w:sz="0" w:space="0" w:color="auto"/>
        <w:left w:val="none" w:sz="0" w:space="0" w:color="auto"/>
        <w:bottom w:val="none" w:sz="0" w:space="0" w:color="auto"/>
        <w:right w:val="none" w:sz="0" w:space="0" w:color="auto"/>
      </w:divBdr>
    </w:div>
    <w:div w:id="1195575705">
      <w:bodyDiv w:val="1"/>
      <w:marLeft w:val="0"/>
      <w:marRight w:val="0"/>
      <w:marTop w:val="0"/>
      <w:marBottom w:val="0"/>
      <w:divBdr>
        <w:top w:val="none" w:sz="0" w:space="0" w:color="auto"/>
        <w:left w:val="none" w:sz="0" w:space="0" w:color="auto"/>
        <w:bottom w:val="none" w:sz="0" w:space="0" w:color="auto"/>
        <w:right w:val="none" w:sz="0" w:space="0" w:color="auto"/>
      </w:divBdr>
    </w:div>
    <w:div w:id="1319654582">
      <w:bodyDiv w:val="1"/>
      <w:marLeft w:val="0"/>
      <w:marRight w:val="0"/>
      <w:marTop w:val="0"/>
      <w:marBottom w:val="0"/>
      <w:divBdr>
        <w:top w:val="none" w:sz="0" w:space="0" w:color="auto"/>
        <w:left w:val="none" w:sz="0" w:space="0" w:color="auto"/>
        <w:bottom w:val="none" w:sz="0" w:space="0" w:color="auto"/>
        <w:right w:val="none" w:sz="0" w:space="0" w:color="auto"/>
      </w:divBdr>
    </w:div>
    <w:div w:id="1354763326">
      <w:bodyDiv w:val="1"/>
      <w:marLeft w:val="0"/>
      <w:marRight w:val="0"/>
      <w:marTop w:val="0"/>
      <w:marBottom w:val="0"/>
      <w:divBdr>
        <w:top w:val="none" w:sz="0" w:space="0" w:color="auto"/>
        <w:left w:val="none" w:sz="0" w:space="0" w:color="auto"/>
        <w:bottom w:val="none" w:sz="0" w:space="0" w:color="auto"/>
        <w:right w:val="none" w:sz="0" w:space="0" w:color="auto"/>
      </w:divBdr>
    </w:div>
    <w:div w:id="1453982539">
      <w:bodyDiv w:val="1"/>
      <w:marLeft w:val="0"/>
      <w:marRight w:val="0"/>
      <w:marTop w:val="0"/>
      <w:marBottom w:val="0"/>
      <w:divBdr>
        <w:top w:val="none" w:sz="0" w:space="0" w:color="auto"/>
        <w:left w:val="none" w:sz="0" w:space="0" w:color="auto"/>
        <w:bottom w:val="none" w:sz="0" w:space="0" w:color="auto"/>
        <w:right w:val="none" w:sz="0" w:space="0" w:color="auto"/>
      </w:divBdr>
    </w:div>
    <w:div w:id="1530609329">
      <w:bodyDiv w:val="1"/>
      <w:marLeft w:val="0"/>
      <w:marRight w:val="0"/>
      <w:marTop w:val="0"/>
      <w:marBottom w:val="0"/>
      <w:divBdr>
        <w:top w:val="none" w:sz="0" w:space="0" w:color="auto"/>
        <w:left w:val="none" w:sz="0" w:space="0" w:color="auto"/>
        <w:bottom w:val="none" w:sz="0" w:space="0" w:color="auto"/>
        <w:right w:val="none" w:sz="0" w:space="0" w:color="auto"/>
      </w:divBdr>
    </w:div>
    <w:div w:id="1567380895">
      <w:bodyDiv w:val="1"/>
      <w:marLeft w:val="0"/>
      <w:marRight w:val="0"/>
      <w:marTop w:val="0"/>
      <w:marBottom w:val="0"/>
      <w:divBdr>
        <w:top w:val="none" w:sz="0" w:space="0" w:color="auto"/>
        <w:left w:val="none" w:sz="0" w:space="0" w:color="auto"/>
        <w:bottom w:val="none" w:sz="0" w:space="0" w:color="auto"/>
        <w:right w:val="none" w:sz="0" w:space="0" w:color="auto"/>
      </w:divBdr>
    </w:div>
    <w:div w:id="1624800979">
      <w:bodyDiv w:val="1"/>
      <w:marLeft w:val="0"/>
      <w:marRight w:val="0"/>
      <w:marTop w:val="0"/>
      <w:marBottom w:val="0"/>
      <w:divBdr>
        <w:top w:val="none" w:sz="0" w:space="0" w:color="auto"/>
        <w:left w:val="none" w:sz="0" w:space="0" w:color="auto"/>
        <w:bottom w:val="none" w:sz="0" w:space="0" w:color="auto"/>
        <w:right w:val="none" w:sz="0" w:space="0" w:color="auto"/>
      </w:divBdr>
    </w:div>
    <w:div w:id="1649094489">
      <w:bodyDiv w:val="1"/>
      <w:marLeft w:val="0"/>
      <w:marRight w:val="0"/>
      <w:marTop w:val="0"/>
      <w:marBottom w:val="0"/>
      <w:divBdr>
        <w:top w:val="none" w:sz="0" w:space="0" w:color="auto"/>
        <w:left w:val="none" w:sz="0" w:space="0" w:color="auto"/>
        <w:bottom w:val="none" w:sz="0" w:space="0" w:color="auto"/>
        <w:right w:val="none" w:sz="0" w:space="0" w:color="auto"/>
      </w:divBdr>
    </w:div>
    <w:div w:id="1660694113">
      <w:bodyDiv w:val="1"/>
      <w:marLeft w:val="0"/>
      <w:marRight w:val="0"/>
      <w:marTop w:val="0"/>
      <w:marBottom w:val="0"/>
      <w:divBdr>
        <w:top w:val="none" w:sz="0" w:space="0" w:color="auto"/>
        <w:left w:val="none" w:sz="0" w:space="0" w:color="auto"/>
        <w:bottom w:val="none" w:sz="0" w:space="0" w:color="auto"/>
        <w:right w:val="none" w:sz="0" w:space="0" w:color="auto"/>
      </w:divBdr>
    </w:div>
    <w:div w:id="1664627955">
      <w:bodyDiv w:val="1"/>
      <w:marLeft w:val="0"/>
      <w:marRight w:val="0"/>
      <w:marTop w:val="0"/>
      <w:marBottom w:val="0"/>
      <w:divBdr>
        <w:top w:val="none" w:sz="0" w:space="0" w:color="auto"/>
        <w:left w:val="none" w:sz="0" w:space="0" w:color="auto"/>
        <w:bottom w:val="none" w:sz="0" w:space="0" w:color="auto"/>
        <w:right w:val="none" w:sz="0" w:space="0" w:color="auto"/>
      </w:divBdr>
    </w:div>
    <w:div w:id="1749227575">
      <w:bodyDiv w:val="1"/>
      <w:marLeft w:val="0"/>
      <w:marRight w:val="0"/>
      <w:marTop w:val="0"/>
      <w:marBottom w:val="0"/>
      <w:divBdr>
        <w:top w:val="none" w:sz="0" w:space="0" w:color="auto"/>
        <w:left w:val="none" w:sz="0" w:space="0" w:color="auto"/>
        <w:bottom w:val="none" w:sz="0" w:space="0" w:color="auto"/>
        <w:right w:val="none" w:sz="0" w:space="0" w:color="auto"/>
      </w:divBdr>
    </w:div>
    <w:div w:id="1783257642">
      <w:bodyDiv w:val="1"/>
      <w:marLeft w:val="0"/>
      <w:marRight w:val="0"/>
      <w:marTop w:val="0"/>
      <w:marBottom w:val="0"/>
      <w:divBdr>
        <w:top w:val="none" w:sz="0" w:space="0" w:color="auto"/>
        <w:left w:val="none" w:sz="0" w:space="0" w:color="auto"/>
        <w:bottom w:val="none" w:sz="0" w:space="0" w:color="auto"/>
        <w:right w:val="none" w:sz="0" w:space="0" w:color="auto"/>
      </w:divBdr>
    </w:div>
    <w:div w:id="1801724329">
      <w:bodyDiv w:val="1"/>
      <w:marLeft w:val="0"/>
      <w:marRight w:val="0"/>
      <w:marTop w:val="0"/>
      <w:marBottom w:val="0"/>
      <w:divBdr>
        <w:top w:val="none" w:sz="0" w:space="0" w:color="auto"/>
        <w:left w:val="none" w:sz="0" w:space="0" w:color="auto"/>
        <w:bottom w:val="none" w:sz="0" w:space="0" w:color="auto"/>
        <w:right w:val="none" w:sz="0" w:space="0" w:color="auto"/>
      </w:divBdr>
    </w:div>
    <w:div w:id="201746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hyperlink" Target="http://www.engr.ncsu.edu/learningstyles/ilsweb.html" TargetMode="External"/><Relationship Id="rId2" Type="http://schemas.openxmlformats.org/officeDocument/2006/relationships/settings" Target="settings.xml"/><Relationship Id="rId16" Type="http://schemas.openxmlformats.org/officeDocument/2006/relationships/image" Target="media/image10.gif"/><Relationship Id="rId1" Type="http://schemas.openxmlformats.org/officeDocument/2006/relationships/styles" Target="styles.xml"/><Relationship Id="rId6" Type="http://schemas.openxmlformats.org/officeDocument/2006/relationships/hyperlink" Target="http://www.jcu.edu.au/tldinfo/learningskills/learningst/brain.exe" TargetMode="External"/><Relationship Id="rId11" Type="http://schemas.openxmlformats.org/officeDocument/2006/relationships/image" Target="media/image6.gif"/><Relationship Id="rId5" Type="http://schemas.openxmlformats.org/officeDocument/2006/relationships/image" Target="media/image1.gif"/><Relationship Id="rId15" Type="http://schemas.openxmlformats.org/officeDocument/2006/relationships/hyperlink" Target="http://www2.ncsu.edu/unity/lockers/users/f/felder/public/ILSdir/ilsweb.html" TargetMode="External"/><Relationship Id="rId10" Type="http://schemas.openxmlformats.org/officeDocument/2006/relationships/image" Target="media/image5.gif"/><Relationship Id="rId19" Type="http://schemas.openxmlformats.org/officeDocument/2006/relationships/theme" Target="theme/theme1.xml"/><Relationship Id="rId4" Type="http://schemas.openxmlformats.org/officeDocument/2006/relationships/hyperlink" Target="http://www.jcu.edu.au/tldinfo/learningskills/learningst/" TargetMode="External"/><Relationship Id="rId9" Type="http://schemas.openxmlformats.org/officeDocument/2006/relationships/image" Target="media/image4.gif"/><Relationship Id="rId14" Type="http://schemas.openxmlformats.org/officeDocument/2006/relationships/image" Target="media/image9.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1473</Words>
  <Characters>8400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9854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cp:lastPrinted>2011-04-19T04:17:00Z</cp:lastPrinted>
  <dcterms:created xsi:type="dcterms:W3CDTF">2011-04-19T04:29:00Z</dcterms:created>
  <dcterms:modified xsi:type="dcterms:W3CDTF">2011-04-19T04:29:00Z</dcterms:modified>
</cp:coreProperties>
</file>